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23F" w:rsidRDefault="004D223F" w:rsidP="004D223F">
      <w:pPr>
        <w:spacing w:line="600" w:lineRule="exact"/>
        <w:jc w:val="left"/>
        <w:rPr>
          <w:rFonts w:ascii="仿宋_GB2312" w:eastAsia="黑体" w:hAnsi="仿宋_GB2312" w:cs="仿宋_GB2312"/>
          <w:bCs/>
          <w:kern w:val="0"/>
          <w:sz w:val="28"/>
          <w:szCs w:val="28"/>
        </w:rPr>
      </w:pPr>
      <w:r>
        <w:rPr>
          <w:rFonts w:ascii="黑体" w:eastAsia="黑体" w:hAnsi="黑体" w:cs="黑体" w:hint="eastAsia"/>
          <w:bCs/>
          <w:kern w:val="0"/>
          <w:sz w:val="28"/>
          <w:szCs w:val="28"/>
        </w:rPr>
        <w:t>附件3</w:t>
      </w:r>
    </w:p>
    <w:p w:rsidR="004D223F" w:rsidRDefault="004D223F" w:rsidP="004D223F">
      <w:pPr>
        <w:overflowPunct w:val="0"/>
        <w:spacing w:line="60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</w:rPr>
        <w:t>招聘岗位相关专业范围</w:t>
      </w:r>
    </w:p>
    <w:p w:rsidR="004D223F" w:rsidRDefault="004D223F" w:rsidP="004D223F">
      <w:pPr>
        <w:overflowPunct w:val="0"/>
        <w:spacing w:line="60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44"/>
          <w:szCs w:val="44"/>
        </w:rPr>
      </w:pPr>
    </w:p>
    <w:p w:rsidR="004D223F" w:rsidRDefault="004D223F" w:rsidP="004D223F">
      <w:pPr>
        <w:spacing w:line="600" w:lineRule="exact"/>
        <w:ind w:firstLineChars="200" w:firstLine="680"/>
        <w:rPr>
          <w:rFonts w:ascii="仿宋_GB2312" w:eastAsia="仿宋_GB2312" w:hAnsi="仿宋_GB2312" w:cs="仿宋_GB2312"/>
          <w:kern w:val="0"/>
          <w:sz w:val="34"/>
          <w:szCs w:val="34"/>
        </w:rPr>
      </w:pPr>
      <w:r>
        <w:rPr>
          <w:rFonts w:ascii="仿宋_GB2312" w:eastAsia="仿宋_GB2312" w:hAnsi="仿宋_GB2312" w:cs="仿宋_GB2312" w:hint="eastAsia"/>
          <w:kern w:val="0"/>
          <w:sz w:val="34"/>
          <w:szCs w:val="34"/>
        </w:rPr>
        <w:t>1. 文秘类：汉语言文学、汉语言、汉语国际教育、中国少数民族语言文学、古典文献学、应用语言学、文秘、秘书学、哲学、逻辑学、宗教学、伦理学、美学</w:t>
      </w:r>
    </w:p>
    <w:p w:rsidR="004D223F" w:rsidRDefault="004D223F" w:rsidP="004D223F">
      <w:pPr>
        <w:spacing w:line="600" w:lineRule="exact"/>
        <w:ind w:firstLineChars="200" w:firstLine="680"/>
        <w:rPr>
          <w:rFonts w:ascii="仿宋_GB2312" w:eastAsia="仿宋_GB2312" w:hAnsi="仿宋_GB2312" w:cs="仿宋_GB2312"/>
          <w:kern w:val="0"/>
          <w:sz w:val="34"/>
          <w:szCs w:val="34"/>
        </w:rPr>
      </w:pPr>
      <w:r>
        <w:rPr>
          <w:rFonts w:ascii="仿宋_GB2312" w:eastAsia="仿宋_GB2312" w:hAnsi="仿宋_GB2312" w:cs="仿宋_GB2312" w:hint="eastAsia"/>
          <w:kern w:val="0"/>
          <w:sz w:val="34"/>
          <w:szCs w:val="34"/>
        </w:rPr>
        <w:t xml:space="preserve">2. 法律类：法学、法律、知识产权、法学理论、法律史、宪法学与行政法学、刑法学、民商法学、讼诉法学、经济法学、环境与资源保护法学、国际法学、军事法学 </w:t>
      </w:r>
    </w:p>
    <w:p w:rsidR="004D223F" w:rsidRDefault="004D223F" w:rsidP="004D223F">
      <w:pPr>
        <w:spacing w:line="600" w:lineRule="exact"/>
        <w:ind w:firstLineChars="200" w:firstLine="680"/>
        <w:rPr>
          <w:rFonts w:ascii="仿宋_GB2312" w:eastAsia="仿宋_GB2312" w:hAnsi="仿宋_GB2312" w:cs="仿宋_GB2312"/>
          <w:kern w:val="0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3. 财会金融类：财政学、税收学、金融学、金融工程、保险学、投资学、</w:t>
      </w:r>
      <w:r>
        <w:rPr>
          <w:rFonts w:ascii="仿宋_GB2312" w:eastAsia="仿宋_GB2312" w:hAnsi="仿宋_GB2312" w:cs="仿宋_GB2312" w:hint="eastAsia"/>
          <w:kern w:val="0"/>
          <w:sz w:val="34"/>
          <w:szCs w:val="34"/>
        </w:rPr>
        <w:t>金融数学、信用管理、经济与金融</w:t>
      </w:r>
    </w:p>
    <w:p w:rsidR="004D223F" w:rsidRDefault="004D223F" w:rsidP="004D223F">
      <w:pPr>
        <w:spacing w:line="600" w:lineRule="exact"/>
        <w:ind w:firstLineChars="200" w:firstLine="680"/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4. 工程类：土木工程、建筑环境与能源应用工程、给排水科学与工程、建筑电气与智能化、城市地下空间工程、道路桥梁与渡河工程、水利工程、交通工程、工程造价、安全工程、工程管理、工业工程</w:t>
      </w:r>
    </w:p>
    <w:p w:rsidR="004D223F" w:rsidRDefault="004D223F" w:rsidP="004D223F">
      <w:pPr>
        <w:spacing w:line="600" w:lineRule="exact"/>
        <w:ind w:firstLineChars="200" w:firstLine="680"/>
        <w:rPr>
          <w:rFonts w:ascii="仿宋_GB2312" w:eastAsia="仿宋_GB2312" w:hAnsi="仿宋_GB2312" w:cs="仿宋_GB2312"/>
          <w:sz w:val="34"/>
          <w:szCs w:val="34"/>
        </w:rPr>
      </w:pPr>
    </w:p>
    <w:p w:rsidR="004D223F" w:rsidRDefault="004D223F" w:rsidP="004D223F">
      <w:pPr>
        <w:spacing w:line="500" w:lineRule="exact"/>
        <w:ind w:firstLineChars="200" w:firstLine="680"/>
        <w:rPr>
          <w:rFonts w:ascii="仿宋_GB2312" w:eastAsia="仿宋_GB2312" w:hAnsi="仿宋_GB2312" w:cs="仿宋_GB2312"/>
          <w:color w:val="000000" w:themeColor="text1"/>
          <w:kern w:val="0"/>
          <w:sz w:val="34"/>
          <w:szCs w:val="34"/>
        </w:rPr>
      </w:pPr>
    </w:p>
    <w:p w:rsidR="00943347" w:rsidRDefault="00943347"/>
    <w:sectPr w:rsidR="00943347" w:rsidSect="0086505A">
      <w:pgSz w:w="11906" w:h="16838"/>
      <w:pgMar w:top="1497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223F"/>
    <w:rsid w:val="004D223F"/>
    <w:rsid w:val="00791183"/>
    <w:rsid w:val="00943347"/>
    <w:rsid w:val="00F76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2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rsid w:val="0079118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11"/>
    <w:rsid w:val="0079118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4">
    <w:name w:val="Subtle Emphasis"/>
    <w:basedOn w:val="a0"/>
    <w:uiPriority w:val="19"/>
    <w:qFormat/>
    <w:rsid w:val="00791183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2020-01-17T02:27:00Z</dcterms:created>
  <dcterms:modified xsi:type="dcterms:W3CDTF">2020-01-17T02:27:00Z</dcterms:modified>
</cp:coreProperties>
</file>